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23.0" w:type="dxa"/>
        <w:jc w:val="left"/>
        <w:tblInd w:w="0.0" w:type="pct"/>
        <w:tblLayout w:type="fixed"/>
        <w:tblLook w:val="0000"/>
      </w:tblPr>
      <w:tblGrid>
        <w:gridCol w:w="2268"/>
        <w:gridCol w:w="4392"/>
        <w:gridCol w:w="1500"/>
        <w:gridCol w:w="1763"/>
        <w:tblGridChange w:id="0">
          <w:tblGrid>
            <w:gridCol w:w="2268"/>
            <w:gridCol w:w="4392"/>
            <w:gridCol w:w="1500"/>
            <w:gridCol w:w="1763"/>
          </w:tblGrid>
        </w:tblGridChange>
      </w:tblGrid>
      <w:tr>
        <w:trPr>
          <w:trHeight w:val="282" w:hRule="atLeast"/>
        </w:trPr>
        <w:tc>
          <w:tcPr>
            <w:shd w:fill="auto" w:val="clear"/>
            <w:vAlign w:val="bottom"/>
          </w:tcPr>
          <w:p w:rsidR="00000000" w:rsidDel="00000000" w:rsidP="00000000" w:rsidRDefault="00000000" w:rsidRPr="00000000" w14:paraId="00000002">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c>
        <w:tc>
          <w:tcPr>
            <w:shd w:fill="auto" w:val="clear"/>
            <w:vAlign w:val="bottom"/>
          </w:tcPr>
          <w:p w:rsidR="00000000" w:rsidDel="00000000" w:rsidP="00000000" w:rsidRDefault="00000000" w:rsidRPr="00000000" w14:paraId="00000003">
            <w:pPr>
              <w:ind w:left="2240" w:firstLine="0"/>
              <w:rPr>
                <w:rFonts w:ascii="Century Gothic" w:cs="Century Gothic" w:eastAsia="Century Gothic" w:hAnsi="Century Gothic"/>
                <w:b w:val="1"/>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tc>
      </w:tr>
      <w:tr>
        <w:trPr>
          <w:trHeight w:val="414" w:hRule="atLeast"/>
        </w:trPr>
        <w:tc>
          <w:tcPr>
            <w:shd w:fill="auto" w:val="clear"/>
            <w:vAlign w:val="bottom"/>
          </w:tcPr>
          <w:p w:rsidR="00000000" w:rsidDel="00000000" w:rsidP="00000000" w:rsidRDefault="00000000" w:rsidRPr="00000000" w14:paraId="00000007">
            <w:pPr>
              <w:rPr>
                <w:rFonts w:ascii="Century Gothic" w:cs="Century Gothic" w:eastAsia="Century Gothic" w:hAnsi="Century Gothic"/>
                <w:sz w:val="19"/>
                <w:szCs w:val="19"/>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Order Number:</w:t>
            </w:r>
          </w:p>
        </w:tc>
        <w:tc>
          <w:tcPr>
            <w:shd w:fill="auto" w:val="clear"/>
            <w:vAlign w:val="bottom"/>
          </w:tcPr>
          <w:p w:rsidR="00000000" w:rsidDel="00000000" w:rsidP="00000000" w:rsidRDefault="00000000" w:rsidRPr="00000000" w14:paraId="00000009">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tc>
      </w:tr>
      <w:tr>
        <w:trPr>
          <w:trHeight w:val="415" w:hRule="atLeast"/>
        </w:trPr>
        <w:tc>
          <w:tcPr>
            <w:shd w:fill="auto" w:val="clear"/>
            <w:vAlign w:val="bottom"/>
          </w:tcPr>
          <w:p w:rsidR="00000000" w:rsidDel="00000000" w:rsidP="00000000" w:rsidRDefault="00000000" w:rsidRPr="00000000" w14:paraId="0000000C">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Order Date:</w:t>
            </w:r>
          </w:p>
        </w:tc>
        <w:tc>
          <w:tcPr>
            <w:shd w:fill="auto" w:val="clear"/>
            <w:vAlign w:val="bottom"/>
          </w:tcPr>
          <w:p w:rsidR="00000000" w:rsidDel="00000000" w:rsidP="00000000" w:rsidRDefault="00000000" w:rsidRPr="00000000" w14:paraId="0000000D">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r>
      <w:tr>
        <w:trPr>
          <w:trHeight w:val="415" w:hRule="atLeast"/>
        </w:trPr>
        <w:tc>
          <w:tcPr>
            <w:shd w:fill="auto" w:val="clear"/>
            <w:vAlign w:val="bottom"/>
          </w:tcPr>
          <w:p w:rsidR="00000000" w:rsidDel="00000000" w:rsidP="00000000" w:rsidRDefault="00000000" w:rsidRPr="00000000" w14:paraId="00000010">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Order’s date of receipt:</w:t>
            </w:r>
          </w:p>
        </w:tc>
        <w:tc>
          <w:tcPr>
            <w:shd w:fill="auto" w:val="clear"/>
            <w:vAlign w:val="bottom"/>
          </w:tcPr>
          <w:p w:rsidR="00000000" w:rsidDel="00000000" w:rsidP="00000000" w:rsidRDefault="00000000" w:rsidRPr="00000000" w14:paraId="00000011">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c>
      </w:tr>
      <w:tr>
        <w:trPr>
          <w:trHeight w:val="413" w:hRule="atLeast"/>
        </w:trPr>
        <w:tc>
          <w:tcPr>
            <w:shd w:fill="auto" w:val="clear"/>
            <w:vAlign w:val="bottom"/>
          </w:tcPr>
          <w:p w:rsidR="00000000" w:rsidDel="00000000" w:rsidP="00000000" w:rsidRDefault="00000000" w:rsidRPr="00000000" w14:paraId="00000014">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Surname:</w:t>
            </w:r>
          </w:p>
        </w:tc>
        <w:tc>
          <w:tcPr>
            <w:shd w:fill="auto" w:val="clear"/>
            <w:vAlign w:val="bottom"/>
          </w:tcPr>
          <w:p w:rsidR="00000000" w:rsidDel="00000000" w:rsidP="00000000" w:rsidRDefault="00000000" w:rsidRPr="00000000" w14:paraId="00000015">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tc>
      </w:tr>
      <w:tr>
        <w:trPr>
          <w:trHeight w:val="413" w:hRule="atLeast"/>
        </w:trPr>
        <w:tc>
          <w:tcPr>
            <w:shd w:fill="auto" w:val="clear"/>
            <w:vAlign w:val="bottom"/>
          </w:tcPr>
          <w:p w:rsidR="00000000" w:rsidDel="00000000" w:rsidP="00000000" w:rsidRDefault="00000000" w:rsidRPr="00000000" w14:paraId="00000018">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Name:</w:t>
            </w:r>
          </w:p>
        </w:tc>
        <w:tc>
          <w:tcPr>
            <w:shd w:fill="auto" w:val="clear"/>
            <w:vAlign w:val="bottom"/>
          </w:tcPr>
          <w:p w:rsidR="00000000" w:rsidDel="00000000" w:rsidP="00000000" w:rsidRDefault="00000000" w:rsidRPr="00000000" w14:paraId="00000019">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tc>
      </w:tr>
      <w:tr>
        <w:trPr>
          <w:trHeight w:val="413" w:hRule="atLeast"/>
        </w:trPr>
        <w:tc>
          <w:tcPr>
            <w:shd w:fill="auto" w:val="clear"/>
            <w:vAlign w:val="bottom"/>
          </w:tcPr>
          <w:p w:rsidR="00000000" w:rsidDel="00000000" w:rsidP="00000000" w:rsidRDefault="00000000" w:rsidRPr="00000000" w14:paraId="0000001C">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e-mail:</w:t>
            </w:r>
          </w:p>
        </w:tc>
        <w:tc>
          <w:tcPr>
            <w:shd w:fill="auto" w:val="clear"/>
            <w:vAlign w:val="bottom"/>
          </w:tcPr>
          <w:p w:rsidR="00000000" w:rsidDel="00000000" w:rsidP="00000000" w:rsidRDefault="00000000" w:rsidRPr="00000000" w14:paraId="0000001D">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tc>
      </w:tr>
      <w:tr>
        <w:trPr>
          <w:trHeight w:val="415" w:hRule="atLeast"/>
        </w:trPr>
        <w:tc>
          <w:tcPr>
            <w:shd w:fill="auto" w:val="clear"/>
            <w:vAlign w:val="bottom"/>
          </w:tcPr>
          <w:p w:rsidR="00000000" w:rsidDel="00000000" w:rsidP="00000000" w:rsidRDefault="00000000" w:rsidRPr="00000000" w14:paraId="00000020">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Address:</w:t>
            </w:r>
          </w:p>
        </w:tc>
        <w:tc>
          <w:tcPr>
            <w:shd w:fill="auto" w:val="clear"/>
            <w:vAlign w:val="bottom"/>
          </w:tcPr>
          <w:p w:rsidR="00000000" w:rsidDel="00000000" w:rsidP="00000000" w:rsidRDefault="00000000" w:rsidRPr="00000000" w14:paraId="00000021">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tc>
      </w:tr>
      <w:tr>
        <w:trPr>
          <w:trHeight w:val="413" w:hRule="atLeast"/>
        </w:trPr>
        <w:tc>
          <w:tcPr>
            <w:shd w:fill="auto" w:val="clear"/>
            <w:vAlign w:val="bottom"/>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25">
            <w:pPr>
              <w:ind w:left="6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t>
            </w:r>
          </w:p>
        </w:tc>
        <w:tc>
          <w:tcPr>
            <w:shd w:fill="auto" w:val="clear"/>
            <w:vAlign w:val="bottom"/>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tc>
      </w:tr>
      <w:tr>
        <w:trPr>
          <w:trHeight w:val="109" w:hRule="atLeast"/>
        </w:trPr>
        <w:tc>
          <w:tcPr>
            <w:tcBorders>
              <w:bottom w:color="000000" w:space="0" w:sz="8" w:val="single"/>
            </w:tcBorders>
            <w:shd w:fill="auto" w:val="clear"/>
            <w:vAlign w:val="bottom"/>
          </w:tcPr>
          <w:p w:rsidR="00000000" w:rsidDel="00000000" w:rsidP="00000000" w:rsidRDefault="00000000" w:rsidRPr="00000000" w14:paraId="00000028">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29">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2A">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2B">
            <w:pPr>
              <w:rPr>
                <w:rFonts w:ascii="Times New Roman" w:cs="Times New Roman" w:eastAsia="Times New Roman" w:hAnsi="Times New Roman"/>
                <w:sz w:val="9"/>
                <w:szCs w:val="9"/>
              </w:rPr>
            </w:pPr>
            <w:r w:rsidDel="00000000" w:rsidR="00000000" w:rsidRPr="00000000">
              <w:rPr>
                <w:rtl w:val="0"/>
              </w:rPr>
            </w:r>
          </w:p>
        </w:tc>
      </w:tr>
      <w:tr>
        <w:trPr>
          <w:trHeight w:val="226" w:hRule="atLeast"/>
        </w:trPr>
        <w:tc>
          <w:tcPr>
            <w:tcBorders>
              <w:left w:color="000000" w:space="0" w:sz="8" w:val="single"/>
              <w:right w:color="000000" w:space="0" w:sz="8" w:val="single"/>
            </w:tcBorders>
            <w:shd w:fill="auto" w:val="clear"/>
            <w:vAlign w:val="bottom"/>
          </w:tcPr>
          <w:p w:rsidR="00000000" w:rsidDel="00000000" w:rsidP="00000000" w:rsidRDefault="00000000" w:rsidRPr="00000000" w14:paraId="0000002C">
            <w:pPr>
              <w:spacing w:line="227" w:lineRule="auto"/>
              <w:ind w:left="28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Item Code - SKU</w:t>
            </w:r>
          </w:p>
        </w:tc>
        <w:tc>
          <w:tcPr>
            <w:tcBorders>
              <w:right w:color="000000" w:space="0" w:sz="8" w:val="single"/>
            </w:tcBorders>
            <w:shd w:fill="auto" w:val="clear"/>
            <w:vAlign w:val="bottom"/>
          </w:tcPr>
          <w:p w:rsidR="00000000" w:rsidDel="00000000" w:rsidP="00000000" w:rsidRDefault="00000000" w:rsidRPr="00000000" w14:paraId="0000002D">
            <w:pPr>
              <w:spacing w:line="227" w:lineRule="auto"/>
              <w:ind w:left="138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Item Name</w:t>
            </w:r>
          </w:p>
        </w:tc>
        <w:tc>
          <w:tcPr>
            <w:tcBorders>
              <w:right w:color="000000" w:space="0" w:sz="8" w:val="single"/>
            </w:tcBorders>
            <w:shd w:fill="auto" w:val="clear"/>
            <w:vAlign w:val="bottom"/>
          </w:tcPr>
          <w:p w:rsidR="00000000" w:rsidDel="00000000" w:rsidP="00000000" w:rsidRDefault="00000000" w:rsidRPr="00000000" w14:paraId="0000002E">
            <w:pPr>
              <w:spacing w:line="227" w:lineRule="auto"/>
              <w:ind w:left="320"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    QTY</w:t>
            </w:r>
          </w:p>
        </w:tc>
        <w:tc>
          <w:tcPr>
            <w:tcBorders>
              <w:right w:color="000000" w:space="0" w:sz="8" w:val="single"/>
            </w:tcBorders>
            <w:shd w:fill="auto" w:val="clear"/>
            <w:vAlign w:val="bottom"/>
          </w:tcPr>
          <w:p w:rsidR="00000000" w:rsidDel="00000000" w:rsidP="00000000" w:rsidRDefault="00000000" w:rsidRPr="00000000" w14:paraId="0000002F">
            <w:pPr>
              <w:spacing w:line="227" w:lineRule="auto"/>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  Reason code N°</w:t>
            </w:r>
          </w:p>
        </w:tc>
      </w:tr>
      <w:tr>
        <w:trPr>
          <w:trHeight w:val="44" w:hRule="atLeast"/>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0">
            <w:pPr>
              <w:rPr>
                <w:rFonts w:ascii="Times New Roman" w:cs="Times New Roman" w:eastAsia="Times New Roman" w:hAnsi="Times New Roman"/>
                <w:sz w:val="3"/>
                <w:szCs w:val="3"/>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1">
            <w:pPr>
              <w:rPr>
                <w:rFonts w:ascii="Times New Roman" w:cs="Times New Roman" w:eastAsia="Times New Roman" w:hAnsi="Times New Roman"/>
                <w:sz w:val="3"/>
                <w:szCs w:val="3"/>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2">
            <w:pPr>
              <w:rPr>
                <w:rFonts w:ascii="Times New Roman" w:cs="Times New Roman" w:eastAsia="Times New Roman" w:hAnsi="Times New Roman"/>
                <w:sz w:val="3"/>
                <w:szCs w:val="3"/>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3">
            <w:pPr>
              <w:rPr>
                <w:rFonts w:ascii="Times New Roman" w:cs="Times New Roman" w:eastAsia="Times New Roman" w:hAnsi="Times New Roman"/>
                <w:sz w:val="3"/>
                <w:szCs w:val="3"/>
              </w:rPr>
            </w:pPr>
            <w:r w:rsidDel="00000000" w:rsidR="00000000" w:rsidRPr="00000000">
              <w:rPr>
                <w:rtl w:val="0"/>
              </w:rPr>
            </w:r>
          </w:p>
        </w:tc>
      </w:tr>
      <w:tr>
        <w:trPr>
          <w:trHeight w:val="549" w:hRule="atLeast"/>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4">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5">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6">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7">
            <w:pPr>
              <w:rPr>
                <w:rFonts w:ascii="Times New Roman" w:cs="Times New Roman" w:eastAsia="Times New Roman" w:hAnsi="Times New Roman"/>
                <w:sz w:val="19"/>
                <w:szCs w:val="19"/>
              </w:rPr>
            </w:pPr>
            <w:r w:rsidDel="00000000" w:rsidR="00000000" w:rsidRPr="00000000">
              <w:rPr>
                <w:rtl w:val="0"/>
              </w:rPr>
            </w:r>
          </w:p>
        </w:tc>
      </w:tr>
      <w:tr>
        <w:trPr>
          <w:trHeight w:val="549" w:hRule="atLeast"/>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8">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9">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A">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B">
            <w:pPr>
              <w:rPr>
                <w:rFonts w:ascii="Times New Roman" w:cs="Times New Roman" w:eastAsia="Times New Roman" w:hAnsi="Times New Roman"/>
                <w:sz w:val="19"/>
                <w:szCs w:val="19"/>
              </w:rPr>
            </w:pPr>
            <w:r w:rsidDel="00000000" w:rsidR="00000000" w:rsidRPr="00000000">
              <w:rPr>
                <w:rtl w:val="0"/>
              </w:rPr>
            </w:r>
          </w:p>
        </w:tc>
      </w:tr>
      <w:tr>
        <w:trPr>
          <w:trHeight w:val="549" w:hRule="atLeast"/>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C">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D">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E">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F">
            <w:pPr>
              <w:rPr>
                <w:rFonts w:ascii="Times New Roman" w:cs="Times New Roman" w:eastAsia="Times New Roman" w:hAnsi="Times New Roman"/>
                <w:sz w:val="19"/>
                <w:szCs w:val="19"/>
              </w:rPr>
            </w:pPr>
            <w:r w:rsidDel="00000000" w:rsidR="00000000" w:rsidRPr="00000000">
              <w:rPr>
                <w:rtl w:val="0"/>
              </w:rPr>
            </w:r>
          </w:p>
        </w:tc>
      </w:tr>
      <w:tr>
        <w:trPr>
          <w:trHeight w:val="337" w:hRule="atLeast"/>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40">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41">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42">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43">
            <w:pPr>
              <w:rPr>
                <w:rFonts w:ascii="Times New Roman" w:cs="Times New Roman" w:eastAsia="Times New Roman" w:hAnsi="Times New Roman"/>
                <w:sz w:val="19"/>
                <w:szCs w:val="19"/>
              </w:rPr>
            </w:pPr>
            <w:r w:rsidDel="00000000" w:rsidR="00000000" w:rsidRPr="00000000">
              <w:rPr>
                <w:rtl w:val="0"/>
              </w:rPr>
            </w:r>
          </w:p>
        </w:tc>
      </w:tr>
    </w:tbl>
    <w:p w:rsidR="00000000" w:rsidDel="00000000" w:rsidP="00000000" w:rsidRDefault="00000000" w:rsidRPr="00000000" w14:paraId="00000044">
      <w:pPr>
        <w:rPr>
          <w:rFonts w:ascii="Times New Roman" w:cs="Times New Roman" w:eastAsia="Times New Roman" w:hAnsi="Times New Roman"/>
          <w:sz w:val="19"/>
          <w:szCs w:val="19"/>
        </w:rPr>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123" w:top="1440" w:left="697" w:right="1440" w:header="0" w:footer="0"/>
          <w:pgNumType w:start="1"/>
        </w:sectPr>
      </w:pPr>
      <w:r w:rsidDel="00000000" w:rsidR="00000000" w:rsidRPr="00000000">
        <w:rPr>
          <w:rtl w:val="0"/>
        </w:rPr>
      </w:r>
    </w:p>
    <w:p w:rsidR="00000000" w:rsidDel="00000000" w:rsidP="00000000" w:rsidRDefault="00000000" w:rsidRPr="00000000" w14:paraId="00000045">
      <w:pPr>
        <w:spacing w:line="34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Reason for Return</w:t>
      </w:r>
    </w:p>
    <w:p w:rsidR="00000000" w:rsidDel="00000000" w:rsidP="00000000" w:rsidRDefault="00000000" w:rsidRPr="00000000" w14:paraId="00000047">
      <w:pPr>
        <w:spacing w:line="29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2"/>
        </w:numPr>
        <w:tabs>
          <w:tab w:val="left" w:pos="300"/>
        </w:tabs>
        <w:ind w:left="300" w:hanging="186"/>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product has been damaged during the shipping ***.</w:t>
      </w:r>
    </w:p>
    <w:p w:rsidR="00000000" w:rsidDel="00000000" w:rsidP="00000000" w:rsidRDefault="00000000" w:rsidRPr="00000000" w14:paraId="00000049">
      <w:pPr>
        <w:spacing w:line="36"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A">
      <w:pPr>
        <w:numPr>
          <w:ilvl w:val="0"/>
          <w:numId w:val="2"/>
        </w:numPr>
        <w:tabs>
          <w:tab w:val="left" w:pos="300"/>
        </w:tabs>
        <w:ind w:left="300" w:hanging="186"/>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You shipped me the wrong product.</w:t>
      </w:r>
    </w:p>
    <w:p w:rsidR="00000000" w:rsidDel="00000000" w:rsidP="00000000" w:rsidRDefault="00000000" w:rsidRPr="00000000" w14:paraId="0000004B">
      <w:pPr>
        <w:tabs>
          <w:tab w:val="left" w:pos="300"/>
        </w:tabs>
        <w:spacing w:line="33"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C">
      <w:pPr>
        <w:numPr>
          <w:ilvl w:val="0"/>
          <w:numId w:val="2"/>
        </w:numPr>
        <w:tabs>
          <w:tab w:val="left" w:pos="300"/>
        </w:tabs>
        <w:ind w:left="300" w:hanging="186"/>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product is defective ***. </w:t>
      </w:r>
      <w:r w:rsidDel="00000000" w:rsidR="00000000" w:rsidRPr="00000000">
        <w:br w:type="column"/>
      </w:r>
      <w:r w:rsidDel="00000000" w:rsidR="00000000" w:rsidRPr="00000000">
        <w:rPr>
          <w:rtl w:val="0"/>
        </w:rPr>
      </w:r>
    </w:p>
    <w:p w:rsidR="00000000" w:rsidDel="00000000" w:rsidP="00000000" w:rsidRDefault="00000000" w:rsidRPr="00000000" w14:paraId="0000004D">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tabs>
          <w:tab w:val="left" w:pos="202"/>
        </w:tabs>
        <w:spacing w:line="257" w:lineRule="auto"/>
        <w:ind w:right="56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0">
      <w:pPr>
        <w:spacing w:line="81"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51">
      <w:pPr>
        <w:numPr>
          <w:ilvl w:val="0"/>
          <w:numId w:val="2"/>
        </w:numPr>
        <w:tabs>
          <w:tab w:val="left" w:pos="295"/>
        </w:tabs>
        <w:spacing w:line="237" w:lineRule="auto"/>
        <w:ind w:left="7" w:right="400" w:hanging="7"/>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 want to exercise my right to return purchased products within fourteen (14) days from the date on which i received them from Ema-Bia.com.</w:t>
      </w:r>
    </w:p>
    <w:p w:rsidR="00000000" w:rsidDel="00000000" w:rsidP="00000000" w:rsidRDefault="00000000" w:rsidRPr="00000000" w14:paraId="00000052">
      <w:pPr>
        <w:spacing w:line="14.399999999999999"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3">
      <w:pPr>
        <w:numPr>
          <w:ilvl w:val="0"/>
          <w:numId w:val="2"/>
        </w:numPr>
        <w:tabs>
          <w:tab w:val="left" w:pos="347"/>
        </w:tabs>
        <w:ind w:left="347" w:hanging="347"/>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Other:</w:t>
      </w:r>
    </w:p>
    <w:p w:rsidR="00000000" w:rsidDel="00000000" w:rsidP="00000000" w:rsidRDefault="00000000" w:rsidRPr="00000000" w14:paraId="00000054">
      <w:pPr>
        <w:spacing w:line="19"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55">
      <w:pPr>
        <w:ind w:left="7"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t>
      </w:r>
    </w:p>
    <w:p w:rsidR="00000000" w:rsidDel="00000000" w:rsidP="00000000" w:rsidRDefault="00000000" w:rsidRPr="00000000" w14:paraId="00000056">
      <w:pPr>
        <w:ind w:left="7" w:firstLine="0"/>
        <w:rPr>
          <w:rFonts w:ascii="Century Gothic" w:cs="Century Gothic" w:eastAsia="Century Gothic" w:hAnsi="Century Gothic"/>
          <w:sz w:val="16"/>
          <w:szCs w:val="16"/>
        </w:rPr>
        <w:sectPr>
          <w:type w:val="continuous"/>
          <w:pgSz w:h="16840" w:w="11900" w:orient="portrait"/>
          <w:pgMar w:bottom="1125" w:top="1440" w:left="700" w:right="1440" w:header="0" w:footer="0"/>
          <w:cols w:equalWidth="0" w:num="2">
            <w:col w:space="513" w:w="4623.5"/>
            <w:col w:space="0" w:w="4623.5"/>
          </w:cols>
        </w:sectPr>
      </w:pPr>
      <w:r w:rsidDel="00000000" w:rsidR="00000000" w:rsidRPr="00000000">
        <w:rPr>
          <w:rtl w:val="0"/>
        </w:rPr>
      </w:r>
    </w:p>
    <w:p w:rsidR="00000000" w:rsidDel="00000000" w:rsidP="00000000" w:rsidRDefault="00000000" w:rsidRPr="00000000" w14:paraId="00000057">
      <w:pPr>
        <w:tabs>
          <w:tab w:val="left" w:pos="30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Only the items that fall into the conditions 1./2./3. of the present return schedule, can be returned. You can change, one or more items purchased, only with items of the same collection. Just write to us the name and the Item Code(SKU) of the new chosen item at </w:t>
      </w:r>
      <w:hyperlink r:id="rId13">
        <w:r w:rsidDel="00000000" w:rsidR="00000000" w:rsidRPr="00000000">
          <w:rPr>
            <w:rFonts w:ascii="Century Gothic" w:cs="Century Gothic" w:eastAsia="Century Gothic" w:hAnsi="Century Gothic"/>
            <w:color w:val="0000ff"/>
            <w:sz w:val="18"/>
            <w:szCs w:val="18"/>
            <w:u w:val="single"/>
            <w:rtl w:val="0"/>
          </w:rPr>
          <w:t xml:space="preserve">info@ema-bia.com</w:t>
        </w:r>
      </w:hyperlink>
      <w:r w:rsidDel="00000000" w:rsidR="00000000" w:rsidRPr="00000000">
        <w:rPr>
          <w:rFonts w:ascii="Century Gothic" w:cs="Century Gothic" w:eastAsia="Century Gothic" w:hAnsi="Century Gothic"/>
          <w:sz w:val="18"/>
          <w:szCs w:val="18"/>
          <w:rtl w:val="0"/>
        </w:rPr>
        <w:t xml:space="preserve"> . </w:t>
      </w:r>
    </w:p>
    <w:p w:rsidR="00000000" w:rsidDel="00000000" w:rsidP="00000000" w:rsidRDefault="00000000" w:rsidRPr="00000000" w14:paraId="00000058">
      <w:pPr>
        <w:tabs>
          <w:tab w:val="left" w:pos="30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*for points 1./2./3. please enclose photographic documentation to the return slip(photo documentation must be sent within 24 hours of receipt of goods).</w:t>
      </w:r>
    </w:p>
    <w:p w:rsidR="00000000" w:rsidDel="00000000" w:rsidP="00000000" w:rsidRDefault="00000000" w:rsidRPr="00000000" w14:paraId="00000059">
      <w:pPr>
        <w:spacing w:line="20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Return Shipping methods</w:t>
      </w:r>
    </w:p>
    <w:p w:rsidR="00000000" w:rsidDel="00000000" w:rsidP="00000000" w:rsidRDefault="00000000" w:rsidRPr="00000000" w14:paraId="00000068">
      <w:pPr>
        <w:rPr>
          <w:rFonts w:ascii="Century Gothic" w:cs="Century Gothic" w:eastAsia="Century Gothic" w:hAnsi="Century Gothic"/>
          <w:b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379095" cy="158115"/>
                <wp:effectExtent b="0" l="0" r="0" t="0"/>
                <wp:wrapNone/>
                <wp:docPr id="5" name=""/>
                <a:graphic>
                  <a:graphicData uri="http://schemas.microsoft.com/office/word/2010/wordprocessingShape">
                    <wps:wsp>
                      <wps:cNvSpPr/>
                      <wps:cNvPr id="3" name="Shape 3"/>
                      <wps:spPr>
                        <a:xfrm>
                          <a:off x="5161215" y="3705705"/>
                          <a:ext cx="369570" cy="1485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379095" cy="158115"/>
                <wp:effectExtent b="0" l="0" r="0" t="0"/>
                <wp:wrapNone/>
                <wp:docPr id="5"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79095" cy="158115"/>
                        </a:xfrm>
                        <a:prstGeom prst="rect"/>
                        <a:ln/>
                      </pic:spPr>
                    </pic:pic>
                  </a:graphicData>
                </a:graphic>
              </wp:anchor>
            </w:drawing>
          </mc:Fallback>
        </mc:AlternateContent>
      </w:r>
    </w:p>
    <w:p w:rsidR="00000000" w:rsidDel="00000000" w:rsidP="00000000" w:rsidRDefault="00000000" w:rsidRPr="00000000" w14:paraId="00000069">
      <w:pPr>
        <w:ind w:firstLine="72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Through DHL, as indicated by EMA-BIA, in accordance with arrangements that will be sent by email </w:t>
      </w:r>
      <w:r w:rsidDel="00000000" w:rsidR="00000000" w:rsidRPr="00000000">
        <w:rPr>
          <w:rFonts w:ascii="Century Gothic" w:cs="Century Gothic" w:eastAsia="Century Gothic" w:hAnsi="Century Gothic"/>
          <w:b w:val="1"/>
          <w:sz w:val="14"/>
          <w:szCs w:val="14"/>
          <w:rtl w:val="0"/>
        </w:rPr>
        <w:t xml:space="preserve">(</w:t>
      </w:r>
      <w:r w:rsidDel="00000000" w:rsidR="00000000" w:rsidRPr="00000000">
        <w:rPr>
          <w:rFonts w:ascii="Century Gothic" w:cs="Century Gothic" w:eastAsia="Century Gothic" w:hAnsi="Century Gothic"/>
          <w:b w:val="1"/>
          <w:sz w:val="18"/>
          <w:szCs w:val="18"/>
          <w:rtl w:val="0"/>
        </w:rPr>
        <w:t xml:space="preserve">just in case of product damaged at origin 1-3*** pag.1</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6A">
      <w:pPr>
        <w:rPr>
          <w:rFonts w:ascii="Century Gothic" w:cs="Century Gothic" w:eastAsia="Century Gothic" w:hAnsi="Century Gothic"/>
          <w:b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127000</wp:posOffset>
                </wp:positionV>
                <wp:extent cx="379095" cy="158115"/>
                <wp:effectExtent b="0" l="0" r="0" t="0"/>
                <wp:wrapNone/>
                <wp:docPr id="4" name=""/>
                <a:graphic>
                  <a:graphicData uri="http://schemas.microsoft.com/office/word/2010/wordprocessingShape">
                    <wps:wsp>
                      <wps:cNvSpPr/>
                      <wps:cNvPr id="2" name="Shape 2"/>
                      <wps:spPr>
                        <a:xfrm>
                          <a:off x="5161215" y="3705705"/>
                          <a:ext cx="369570" cy="1485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127000</wp:posOffset>
                </wp:positionV>
                <wp:extent cx="379095" cy="158115"/>
                <wp:effectExtent b="0" l="0" r="0" t="0"/>
                <wp:wrapNone/>
                <wp:docPr id="4"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379095" cy="158115"/>
                        </a:xfrm>
                        <a:prstGeom prst="rect"/>
                        <a:ln/>
                      </pic:spPr>
                    </pic:pic>
                  </a:graphicData>
                </a:graphic>
              </wp:anchor>
            </w:drawing>
          </mc:Fallback>
        </mc:AlternateContent>
      </w:r>
    </w:p>
    <w:p w:rsidR="00000000" w:rsidDel="00000000" w:rsidP="00000000" w:rsidRDefault="00000000" w:rsidRPr="00000000" w14:paraId="0000006B">
      <w:pPr>
        <w:ind w:firstLine="72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Through another courier or other delivery method  </w:t>
      </w:r>
    </w:p>
    <w:p w:rsidR="00000000" w:rsidDel="00000000" w:rsidP="00000000" w:rsidRDefault="00000000" w:rsidRPr="00000000" w14:paraId="0000006C">
      <w:pPr>
        <w:spacing w:line="14.3999999999999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rPr>
      </w:pPr>
      <w:r w:rsidDel="00000000" w:rsidR="00000000" w:rsidRPr="00000000">
        <w:rPr>
          <w:rtl w:val="0"/>
        </w:rPr>
      </w:r>
    </w:p>
    <w:tbl>
      <w:tblPr>
        <w:tblStyle w:val="Table2"/>
        <w:tblW w:w="1036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61"/>
        <w:gridCol w:w="283"/>
        <w:gridCol w:w="1134"/>
        <w:gridCol w:w="284"/>
        <w:gridCol w:w="4307"/>
        <w:tblGridChange w:id="0">
          <w:tblGrid>
            <w:gridCol w:w="4361"/>
            <w:gridCol w:w="283"/>
            <w:gridCol w:w="1134"/>
            <w:gridCol w:w="284"/>
            <w:gridCol w:w="4307"/>
          </w:tblGrid>
        </w:tblGridChange>
      </w:tblGrid>
      <w:tr>
        <w:tc>
          <w:tcPr/>
          <w:p w:rsidR="00000000" w:rsidDel="00000000" w:rsidP="00000000" w:rsidRDefault="00000000" w:rsidRPr="00000000" w14:paraId="0000006F">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Return Address (only for other couriers or mail)</w:t>
            </w:r>
          </w:p>
        </w:tc>
        <w:tc>
          <w:tcPr/>
          <w:p w:rsidR="00000000" w:rsidDel="00000000" w:rsidP="00000000" w:rsidRDefault="00000000" w:rsidRPr="00000000" w14:paraId="00000070">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71">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72">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73">
            <w:pPr>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sz w:val="19"/>
                <w:szCs w:val="19"/>
                <w:rtl w:val="0"/>
              </w:rPr>
              <w:t xml:space="preserve">Customer Service</w:t>
            </w:r>
            <w:r w:rsidDel="00000000" w:rsidR="00000000" w:rsidRPr="00000000">
              <w:rPr>
                <w:rtl w:val="0"/>
              </w:rPr>
            </w:r>
          </w:p>
        </w:tc>
      </w:tr>
      <w:tr>
        <w:tc>
          <w:tcPr/>
          <w:p w:rsidR="00000000" w:rsidDel="00000000" w:rsidP="00000000" w:rsidRDefault="00000000" w:rsidRPr="00000000" w14:paraId="00000074">
            <w:pPr>
              <w:jc w:val="center"/>
              <w:rPr>
                <w:rFonts w:ascii="Century Gothic" w:cs="Century Gothic" w:eastAsia="Century Gothic" w:hAnsi="Century Gothic"/>
                <w:sz w:val="19"/>
                <w:szCs w:val="19"/>
              </w:rPr>
            </w:pPr>
            <w:r w:rsidDel="00000000" w:rsidR="00000000" w:rsidRPr="00000000">
              <w:rPr>
                <w:rtl w:val="0"/>
              </w:rPr>
            </w:r>
          </w:p>
          <w:p w:rsidR="00000000" w:rsidDel="00000000" w:rsidP="00000000" w:rsidRDefault="00000000" w:rsidRPr="00000000" w14:paraId="00000075">
            <w:pPr>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19"/>
                <w:szCs w:val="19"/>
                <w:rtl w:val="0"/>
              </w:rPr>
              <w:t xml:space="preserve">EMA-BIA c/o TDE Srl Via Castellazzo 10 20040 Cambiago – Milano</w:t>
            </w:r>
            <w:r w:rsidDel="00000000" w:rsidR="00000000" w:rsidRPr="00000000">
              <w:rPr>
                <w:rtl w:val="0"/>
              </w:rPr>
            </w:r>
          </w:p>
        </w:tc>
        <w:tc>
          <w:tcPr/>
          <w:p w:rsidR="00000000" w:rsidDel="00000000" w:rsidP="00000000" w:rsidRDefault="00000000" w:rsidRPr="00000000" w14:paraId="00000076">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77">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78">
            <w:pPr>
              <w:jc w:val="cente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79">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A">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Contact us from Monday to Friday</w:t>
            </w:r>
          </w:p>
          <w:p w:rsidR="00000000" w:rsidDel="00000000" w:rsidP="00000000" w:rsidRDefault="00000000" w:rsidRPr="00000000" w14:paraId="0000007B">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 9.00 – 18.00 (Rome time zone)</w:t>
            </w:r>
          </w:p>
          <w:p w:rsidR="00000000" w:rsidDel="00000000" w:rsidP="00000000" w:rsidRDefault="00000000" w:rsidRPr="00000000" w14:paraId="0000007C">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+39 0332 1647079 - info@ema-bia.com</w:t>
            </w:r>
          </w:p>
        </w:tc>
      </w:tr>
    </w:tbl>
    <w:p w:rsidR="00000000" w:rsidDel="00000000" w:rsidP="00000000" w:rsidRDefault="00000000" w:rsidRPr="00000000" w14:paraId="0000007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sz w:val="16"/>
          <w:szCs w:val="16"/>
        </w:rPr>
        <w:sectPr>
          <w:type w:val="continuous"/>
          <w:pgSz w:h="16840" w:w="11900" w:orient="portrait"/>
          <w:pgMar w:bottom="1125" w:top="1440" w:left="700" w:right="985" w:header="0" w:footer="0"/>
        </w:sectPr>
      </w:pPr>
      <w:r w:rsidDel="00000000" w:rsidR="00000000" w:rsidRPr="00000000">
        <w:rPr>
          <w:rFonts w:ascii="Century Gothic" w:cs="Century Gothic" w:eastAsia="Century Gothic" w:hAnsi="Century Gothic"/>
          <w:sz w:val="16"/>
          <w:szCs w:val="16"/>
          <w:rtl w:val="0"/>
        </w:rPr>
        <w:t xml:space="preserve">Copyright © 2018 EMA-BIA. All rights reserved.</w:t>
      </w:r>
    </w:p>
    <w:bookmarkStart w:colFirst="0" w:colLast="0" w:name="bookmark=id.30j0zll" w:id="1"/>
    <w:bookmarkEnd w:id="1"/>
    <w:p w:rsidR="00000000" w:rsidDel="00000000" w:rsidP="00000000" w:rsidRDefault="00000000" w:rsidRPr="00000000" w14:paraId="00000080">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81">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82">
      <w:pPr>
        <w:spacing w:after="280" w:before="280" w:lineRule="auto"/>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If you want to cancel the purchase of your product , you may choose one of the following methods, in accordance with consumer protection legislation, within fourteen (14) calendar days (beginning on the day you received the products (or for purchases of multiple products, the day on which you received the last product):</w:t>
      </w:r>
    </w:p>
    <w:p w:rsidR="00000000" w:rsidDel="00000000" w:rsidP="00000000" w:rsidRDefault="00000000" w:rsidRPr="00000000" w14:paraId="00000083">
      <w:pPr>
        <w:spacing w:after="100" w:lineRule="auto"/>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I) use of the Return Form (in conformity with the standard form in accordance with consumer protection legislation, to be duly compiled and submitted to Ema-Bia.com by email on the email address info@ema-bia-com.ii) sending the Vendor another declaration explicitly stating your decision to withdraw from the contract. You should keep a record of your cancellation notice. </w:t>
      </w:r>
    </w:p>
    <w:p w:rsidR="00000000" w:rsidDel="00000000" w:rsidP="00000000" w:rsidRDefault="00000000" w:rsidRPr="00000000" w14:paraId="00000084">
      <w:pPr>
        <w:spacing w:after="100" w:lineRule="auto"/>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 right to return – in addition to compliance with the terms and procedures above – is exercised properly when the following conditions have also been met:</w:t>
      </w:r>
    </w:p>
    <w:p w:rsidR="00000000" w:rsidDel="00000000" w:rsidP="00000000" w:rsidRDefault="00000000" w:rsidRPr="00000000" w14:paraId="00000085">
      <w:pPr>
        <w:numPr>
          <w:ilvl w:val="0"/>
          <w:numId w:val="1"/>
        </w:numPr>
        <w:spacing w:after="100" w:lineRule="auto"/>
        <w:ind w:left="720" w:hanging="360"/>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make sure that you take reasonable care of the products and that they have not been used, worn, washed, modified or damaged. </w:t>
      </w:r>
    </w:p>
    <w:p w:rsidR="00000000" w:rsidDel="00000000" w:rsidP="00000000" w:rsidRDefault="00000000" w:rsidRPr="00000000" w14:paraId="00000086">
      <w:pPr>
        <w:numPr>
          <w:ilvl w:val="0"/>
          <w:numId w:val="1"/>
        </w:numPr>
        <w:spacing w:after="100" w:lineRule="auto"/>
        <w:ind w:left="720" w:hanging="36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 identification should still attached to the products with the disposable seal;</w:t>
        <w:br w:type="textWrapping"/>
      </w:r>
    </w:p>
    <w:p w:rsidR="00000000" w:rsidDel="00000000" w:rsidP="00000000" w:rsidRDefault="00000000" w:rsidRPr="00000000" w14:paraId="00000087">
      <w:pPr>
        <w:numPr>
          <w:ilvl w:val="0"/>
          <w:numId w:val="1"/>
        </w:numPr>
        <w:spacing w:after="100" w:lineRule="auto"/>
        <w:ind w:left="720" w:hanging="360"/>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 products should be returned, complete and unused, in their original packaging (; if you want to return a kit, it must include all of its components);</w:t>
      </w:r>
    </w:p>
    <w:p w:rsidR="00000000" w:rsidDel="00000000" w:rsidP="00000000" w:rsidRDefault="00000000" w:rsidRPr="00000000" w14:paraId="00000088">
      <w:pPr>
        <w:numPr>
          <w:ilvl w:val="0"/>
          <w:numId w:val="1"/>
        </w:numPr>
        <w:spacing w:after="100" w:lineRule="auto"/>
        <w:ind w:left="720" w:hanging="360"/>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 returned items must be shipped back by the chosen courier to EMA-BIA within seven (7) calendar days of the date you notify us of your decision to cancel.</w:t>
      </w:r>
    </w:p>
    <w:p w:rsidR="00000000" w:rsidDel="00000000" w:rsidP="00000000" w:rsidRDefault="00000000" w:rsidRPr="00000000" w14:paraId="00000089">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A">
      <w:pPr>
        <w:spacing w:after="280" w:before="280" w:lineRule="auto"/>
        <w:jc w:val="both"/>
        <w:rPr>
          <w:sz w:val="18"/>
          <w:szCs w:val="18"/>
        </w:rPr>
      </w:pPr>
      <w:bookmarkStart w:colFirst="0" w:colLast="0" w:name="_heading=h.gjdgxs" w:id="0"/>
      <w:bookmarkEnd w:id="0"/>
      <w:r w:rsidDel="00000000" w:rsidR="00000000" w:rsidRPr="00000000">
        <w:rPr>
          <w:sz w:val="18"/>
          <w:szCs w:val="18"/>
          <w:rtl w:val="0"/>
        </w:rPr>
        <w:t xml:space="preserve">You will have to pay for the cost of return shipping upfront and you will be responsible for any loss or damage to the products during the transit and we suggest you obtain proof of postage. For your protection, we recommend that you use a reputable courier service.</w:t>
      </w:r>
    </w:p>
    <w:p w:rsidR="00000000" w:rsidDel="00000000" w:rsidP="00000000" w:rsidRDefault="00000000" w:rsidRPr="00000000" w14:paraId="0000008B">
      <w:pPr>
        <w:spacing w:after="280" w:before="280" w:lineRule="auto"/>
        <w:jc w:val="both"/>
        <w:rPr>
          <w:rFonts w:ascii="Century Gothic" w:cs="Century Gothic" w:eastAsia="Century Gothic" w:hAnsi="Century Gothic"/>
          <w:sz w:val="16"/>
          <w:szCs w:val="16"/>
        </w:rPr>
      </w:pPr>
      <w:bookmarkStart w:colFirst="0" w:colLast="0" w:name="_heading=h.30j0zll" w:id="2"/>
      <w:bookmarkEnd w:id="2"/>
      <w:r w:rsidDel="00000000" w:rsidR="00000000" w:rsidRPr="00000000">
        <w:rPr>
          <w:sz w:val="18"/>
          <w:szCs w:val="18"/>
          <w:rtl w:val="0"/>
        </w:rPr>
        <w:t xml:space="preserve">In case of return for delivery of damaged product, EMA-BIA has chosen DHL (visit DHL</w:t>
      </w:r>
      <w:hyperlink r:id="rId16">
        <w:r w:rsidDel="00000000" w:rsidR="00000000" w:rsidRPr="00000000">
          <w:rPr>
            <w:color w:val="0563c1"/>
            <w:sz w:val="18"/>
            <w:szCs w:val="18"/>
            <w:u w:val="single"/>
            <w:rtl w:val="0"/>
          </w:rPr>
          <w:t xml:space="preserve">http://www.DHL.com</w:t>
        </w:r>
      </w:hyperlink>
      <w:r w:rsidDel="00000000" w:rsidR="00000000" w:rsidRPr="00000000">
        <w:rPr>
          <w:sz w:val="18"/>
          <w:szCs w:val="18"/>
          <w:rtl w:val="0"/>
        </w:rPr>
        <w:t xml:space="preserve">) as EMA-BIA's official package delivery courier company. As advised by EMA-BIA Products can be returned to EMA-BIA in accordance with this policy by the courier DHL, using the pre-paid and pre-printed label enclosed in the package in which the products were shipped. If you use DHL, you will not have to pay for the shipping costs upfront and you will be able to track the package at any time. The shipping costs will be deducted from your refund. To organise the pick-up of the products you wish to return please contact DHL. Alternatively, if you decide to use a different shipping courier or other postage method than the one provided by EMA-BIA.</w:t>
      </w:r>
      <w:r w:rsidDel="00000000" w:rsidR="00000000" w:rsidRPr="00000000">
        <w:rPr>
          <w:rtl w:val="0"/>
        </w:rPr>
      </w:r>
    </w:p>
    <w:p w:rsidR="00000000" w:rsidDel="00000000" w:rsidP="00000000" w:rsidRDefault="00000000" w:rsidRPr="00000000" w14:paraId="0000008C">
      <w:pPr>
        <w:tabs>
          <w:tab w:val="left" w:pos="300"/>
        </w:tabs>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Only the items that fall into the conditions 1./2./3. of the present return schedule, can be object of exchange. You can change, one or more items purchased, only with items of the same collection. Just write to us the name and the Item Code(SKU) of the new chosen item at </w:t>
      </w:r>
      <w:hyperlink r:id="rId17">
        <w:r w:rsidDel="00000000" w:rsidR="00000000" w:rsidRPr="00000000">
          <w:rPr>
            <w:rFonts w:ascii="Century Gothic" w:cs="Century Gothic" w:eastAsia="Century Gothic" w:hAnsi="Century Gothic"/>
            <w:color w:val="0000ff"/>
            <w:sz w:val="16"/>
            <w:szCs w:val="16"/>
            <w:u w:val="single"/>
            <w:rtl w:val="0"/>
          </w:rPr>
          <w:t xml:space="preserve">info@ema-bia.com</w:t>
        </w:r>
      </w:hyperlink>
      <w:r w:rsidDel="00000000" w:rsidR="00000000" w:rsidRPr="00000000">
        <w:rPr>
          <w:rFonts w:ascii="Century Gothic" w:cs="Century Gothic" w:eastAsia="Century Gothic" w:hAnsi="Century Gothic"/>
          <w:sz w:val="16"/>
          <w:szCs w:val="16"/>
          <w:rtl w:val="0"/>
        </w:rPr>
        <w:t xml:space="preserve"> . </w:t>
      </w:r>
    </w:p>
    <w:p w:rsidR="00000000" w:rsidDel="00000000" w:rsidP="00000000" w:rsidRDefault="00000000" w:rsidRPr="00000000" w14:paraId="0000008D">
      <w:pPr>
        <w:tabs>
          <w:tab w:val="left" w:pos="300"/>
        </w:tabs>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*for points 1./2./3. please enclose photographic documentation to the return slip.</w:t>
      </w:r>
    </w:p>
    <w:p w:rsidR="00000000" w:rsidDel="00000000" w:rsidP="00000000" w:rsidRDefault="00000000" w:rsidRPr="00000000" w14:paraId="0000008E">
      <w:pPr>
        <w:spacing w:after="280" w:before="280" w:lineRule="auto"/>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To get through the complete Ema-Bia’s Return Policy documentation, visit </w:t>
      </w:r>
      <w:hyperlink r:id="rId18">
        <w:r w:rsidDel="00000000" w:rsidR="00000000" w:rsidRPr="00000000">
          <w:rPr>
            <w:rFonts w:ascii="Century Gothic" w:cs="Century Gothic" w:eastAsia="Century Gothic" w:hAnsi="Century Gothic"/>
            <w:color w:val="0000ff"/>
            <w:sz w:val="16"/>
            <w:szCs w:val="16"/>
            <w:u w:val="single"/>
            <w:rtl w:val="0"/>
          </w:rPr>
          <w:t xml:space="preserve">https://www.ema-bia.com/return-policies</w:t>
        </w:r>
      </w:hyperlink>
      <w:r w:rsidDel="00000000" w:rsidR="00000000" w:rsidRPr="00000000">
        <w:rPr>
          <w:rtl w:val="0"/>
        </w:rPr>
      </w:r>
    </w:p>
    <w:p w:rsidR="00000000" w:rsidDel="00000000" w:rsidP="00000000" w:rsidRDefault="00000000" w:rsidRPr="00000000" w14:paraId="0000008F">
      <w:pPr>
        <w:spacing w:after="280" w:before="28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0">
      <w:pPr>
        <w:tabs>
          <w:tab w:val="left" w:pos="300"/>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1">
      <w:pPr>
        <w:tabs>
          <w:tab w:val="left" w:pos="300"/>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2">
      <w:pPr>
        <w:spacing w:line="20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3">
      <w:pPr>
        <w:spacing w:line="20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4">
      <w:pPr>
        <w:spacing w:line="20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5">
      <w:pPr>
        <w:tabs>
          <w:tab w:val="left" w:pos="7935"/>
        </w:tabs>
        <w:rPr>
          <w:rFonts w:ascii="Century Gothic" w:cs="Century Gothic" w:eastAsia="Century Gothic" w:hAnsi="Century Gothic"/>
          <w:sz w:val="21"/>
          <w:szCs w:val="21"/>
        </w:rPr>
      </w:pPr>
      <w:r w:rsidDel="00000000" w:rsidR="00000000" w:rsidRPr="00000000">
        <w:rPr>
          <w:rtl w:val="0"/>
        </w:rPr>
      </w:r>
    </w:p>
    <w:sectPr>
      <w:type w:val="nextPage"/>
      <w:pgSz w:h="16840" w:w="11900" w:orient="portrait"/>
      <w:pgMar w:bottom="1125" w:top="1440" w:left="700" w:right="86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tbl>
    <w:tblPr>
      <w:tblStyle w:val="Table3"/>
      <w:tblW w:w="9210.000000000002" w:type="dxa"/>
      <w:jc w:val="center"/>
      <w:tblBorders>
        <w:insideH w:color="000000" w:space="0" w:sz="4" w:val="single"/>
      </w:tblBorders>
      <w:tblLayout w:type="fixed"/>
      <w:tblLook w:val="0000"/>
    </w:tblPr>
    <w:tblGrid>
      <w:gridCol w:w="2243"/>
      <w:gridCol w:w="4561"/>
      <w:gridCol w:w="1276"/>
      <w:gridCol w:w="1130"/>
      <w:tblGridChange w:id="0">
        <w:tblGrid>
          <w:gridCol w:w="2243"/>
          <w:gridCol w:w="4561"/>
          <w:gridCol w:w="1276"/>
          <w:gridCol w:w="1130"/>
        </w:tblGrid>
      </w:tblGridChange>
    </w:tblGrid>
    <w:tr>
      <w:trPr>
        <w:trHeight w:val="384" w:hRule="atLeast"/>
      </w:trPr>
      <w:tc>
        <w:tcPr>
          <w:vMerge w:val="restart"/>
        </w:tcPr>
        <w:p w:rsidR="00000000" w:rsidDel="00000000" w:rsidP="00000000" w:rsidRDefault="00000000" w:rsidRPr="00000000" w14:paraId="00000098">
          <w:pPr>
            <w:tabs>
              <w:tab w:val="center" w:pos="2268"/>
            </w:tabs>
            <w:jc w:val="center"/>
            <w:rPr>
              <w:rFonts w:ascii="Arial" w:cs="Arial" w:eastAsia="Arial" w:hAnsi="Arial"/>
              <w:b w:val="1"/>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391160</wp:posOffset>
                </wp:positionH>
                <wp:positionV relativeFrom="paragraph">
                  <wp:posOffset>0</wp:posOffset>
                </wp:positionV>
                <wp:extent cx="543560" cy="53975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3560" cy="539750"/>
                        </a:xfrm>
                        <a:prstGeom prst="rect"/>
                        <a:ln/>
                      </pic:spPr>
                    </pic:pic>
                  </a:graphicData>
                </a:graphic>
              </wp:anchor>
            </w:drawing>
          </w:r>
        </w:p>
      </w:tc>
      <w:tc>
        <w:tcPr>
          <w:vMerge w:val="restart"/>
          <w:vAlign w:val="center"/>
        </w:tcPr>
        <w:p w:rsidR="00000000" w:rsidDel="00000000" w:rsidP="00000000" w:rsidRDefault="00000000" w:rsidRPr="00000000" w14:paraId="00000099">
          <w:pPr>
            <w:shd w:fill="auto" w:val="clear"/>
            <w:tabs>
              <w:tab w:val="center" w:pos="2268"/>
            </w:tabs>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EMA-BIA.com </w:t>
          </w:r>
        </w:p>
        <w:p w:rsidR="00000000" w:rsidDel="00000000" w:rsidP="00000000" w:rsidRDefault="00000000" w:rsidRPr="00000000" w14:paraId="0000009A">
          <w:pPr>
            <w:shd w:fill="auto" w:val="clear"/>
            <w:tabs>
              <w:tab w:val="center" w:pos="2268"/>
            </w:tabs>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RETURN FORM</w:t>
          </w:r>
          <w:r w:rsidDel="00000000" w:rsidR="00000000" w:rsidRPr="00000000">
            <w:rPr>
              <w:rtl w:val="0"/>
            </w:rPr>
          </w:r>
        </w:p>
      </w:tc>
      <w:tc>
        <w:tcPr>
          <w:vAlign w:val="center"/>
        </w:tcPr>
        <w:p w:rsidR="00000000" w:rsidDel="00000000" w:rsidP="00000000" w:rsidRDefault="00000000" w:rsidRPr="00000000" w14:paraId="0000009B">
          <w:pPr>
            <w:tabs>
              <w:tab w:val="center" w:pos="2268"/>
            </w:tabs>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Ver 0- Rev 1</w:t>
          </w:r>
        </w:p>
      </w:tc>
      <w:tc>
        <w:tcPr>
          <w:vAlign w:val="center"/>
        </w:tcPr>
        <w:p w:rsidR="00000000" w:rsidDel="00000000" w:rsidP="00000000" w:rsidRDefault="00000000" w:rsidRPr="00000000" w14:paraId="0000009C">
          <w:pPr>
            <w:tabs>
              <w:tab w:val="center" w:pos="2268"/>
            </w:tabs>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Pag. </w:t>
          </w:r>
          <w:r w:rsidDel="00000000" w:rsidR="00000000" w:rsidRPr="00000000">
            <w:rPr>
              <w:rFonts w:ascii="Arial" w:cs="Arial" w:eastAsia="Arial" w:hAnsi="Arial"/>
              <w:b w:val="1"/>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b w:val="1"/>
              <w:color w:val="000000"/>
              <w:sz w:val="18"/>
              <w:szCs w:val="18"/>
              <w:rtl w:val="0"/>
            </w:rPr>
            <w:t xml:space="preserve"> di </w:t>
          </w:r>
          <w:r w:rsidDel="00000000" w:rsidR="00000000" w:rsidRPr="00000000">
            <w:rPr>
              <w:rFonts w:ascii="Arial" w:cs="Arial" w:eastAsia="Arial" w:hAnsi="Arial"/>
              <w:b w:val="1"/>
              <w:color w:val="000000"/>
              <w:sz w:val="18"/>
              <w:szCs w:val="18"/>
            </w:rPr>
            <w:fldChar w:fldCharType="begin"/>
            <w:instrText xml:space="preserve">NUMPAGES</w:instrText>
            <w:fldChar w:fldCharType="separate"/>
            <w:fldChar w:fldCharType="end"/>
          </w:r>
          <w:r w:rsidDel="00000000" w:rsidR="00000000" w:rsidRPr="00000000">
            <w:rPr>
              <w:rtl w:val="0"/>
            </w:rPr>
          </w:r>
        </w:p>
      </w:tc>
    </w:tr>
    <w:tr>
      <w:trPr>
        <w:trHeight w:val="384" w:hRule="atLeast"/>
      </w:trPr>
      <w:tc>
        <w:tcPr>
          <w:vMerge w:val="continue"/>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gridSpan w:val="2"/>
          <w:vAlign w:val="center"/>
        </w:tcPr>
        <w:p w:rsidR="00000000" w:rsidDel="00000000" w:rsidP="00000000" w:rsidRDefault="00000000" w:rsidRPr="00000000" w14:paraId="0000009F">
          <w:pPr>
            <w:tabs>
              <w:tab w:val="center" w:pos="2268"/>
            </w:tabs>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30/07/2018</w:t>
          </w:r>
        </w:p>
      </w:tc>
    </w:tr>
  </w:tb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or11" w:customStyle="1">
    <w:name w:val="color_11"/>
    <w:rsid w:val="007A5540"/>
  </w:style>
  <w:style w:type="paragraph" w:styleId="Intestazione">
    <w:name w:val="header"/>
    <w:basedOn w:val="Normale"/>
    <w:link w:val="IntestazioneCarattere"/>
    <w:uiPriority w:val="99"/>
    <w:unhideWhenUsed w:val="1"/>
    <w:rsid w:val="00752DF9"/>
    <w:pPr>
      <w:tabs>
        <w:tab w:val="center" w:pos="4819"/>
        <w:tab w:val="right" w:pos="9638"/>
      </w:tabs>
    </w:pPr>
  </w:style>
  <w:style w:type="character" w:styleId="IntestazioneCarattere" w:customStyle="1">
    <w:name w:val="Intestazione Carattere"/>
    <w:basedOn w:val="Carpredefinitoparagrafo"/>
    <w:link w:val="Intestazione"/>
    <w:uiPriority w:val="99"/>
    <w:rsid w:val="00752DF9"/>
  </w:style>
  <w:style w:type="paragraph" w:styleId="Pidipagina">
    <w:name w:val="footer"/>
    <w:basedOn w:val="Normale"/>
    <w:link w:val="PidipaginaCarattere"/>
    <w:uiPriority w:val="99"/>
    <w:unhideWhenUsed w:val="1"/>
    <w:rsid w:val="00752DF9"/>
    <w:pPr>
      <w:tabs>
        <w:tab w:val="center" w:pos="4819"/>
        <w:tab w:val="right" w:pos="9638"/>
      </w:tabs>
    </w:pPr>
  </w:style>
  <w:style w:type="character" w:styleId="PidipaginaCarattere" w:customStyle="1">
    <w:name w:val="Piè di pagina Carattere"/>
    <w:basedOn w:val="Carpredefinitoparagrafo"/>
    <w:link w:val="Pidipagina"/>
    <w:uiPriority w:val="99"/>
    <w:rsid w:val="00752DF9"/>
  </w:style>
  <w:style w:type="character" w:styleId="Collegamentoipertestuale">
    <w:name w:val="Hyperlink"/>
    <w:uiPriority w:val="99"/>
    <w:unhideWhenUsed w:val="1"/>
    <w:rsid w:val="009572F9"/>
    <w:rPr>
      <w:color w:val="0000ff"/>
      <w:u w:val="single"/>
    </w:rPr>
  </w:style>
  <w:style w:type="table" w:styleId="Grigliatabella">
    <w:name w:val="Table Grid"/>
    <w:basedOn w:val="Tabellanormale"/>
    <w:uiPriority w:val="59"/>
    <w:rsid w:val="00FB051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mailto:info@ema-bia.com"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2.png"/><Relationship Id="rId14" Type="http://schemas.openxmlformats.org/officeDocument/2006/relationships/image" Target="media/image3.png"/><Relationship Id="rId17" Type="http://schemas.openxmlformats.org/officeDocument/2006/relationships/hyperlink" Target="mailto:info@ema-bia.com" TargetMode="External"/><Relationship Id="rId16" Type="http://schemas.openxmlformats.org/officeDocument/2006/relationships/hyperlink" Target="http://www.dhl.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ema-bia.com/return-policies"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A5M+hm0seZyZ5z3sgMrSNZiSrQ==">AMUW2mW1wG36tvh+pNohn/TbbzOkar1lDgpi29w7R06miQWML52vY+oagSvuQIzcuvcfclslcskhwagZgoM819wCgjx36cvyaAU/6Eg5lhLkycaQsWH3Ofrj2ASuHCIG8roF5Fewbz3wv+MSFcyVHTrL3j7KPpWUqQT+1vZo7ypz9hIypbXTwSg=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2018-08-06T07:35:00Z</dcterms:created>
  <dc:creator>Valentina Patriarca</dc:creator>
</cp:coreProperties>
</file>